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059C" w14:textId="77777777" w:rsidR="006D0835" w:rsidRPr="000C2CF1" w:rsidRDefault="000C2CF1" w:rsidP="000C2CF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C2CF1">
        <w:rPr>
          <w:rFonts w:ascii="Times New Roman" w:hAnsi="Times New Roman" w:cs="Times New Roman"/>
          <w:b/>
          <w:sz w:val="32"/>
        </w:rPr>
        <w:t>San Francisco State University</w:t>
      </w:r>
    </w:p>
    <w:p w14:paraId="34164D26" w14:textId="5E65BB8C" w:rsidR="000C2CF1" w:rsidRDefault="00EA05B7" w:rsidP="000C2CF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Technology Governance</w:t>
      </w:r>
      <w:r w:rsidR="0014189D">
        <w:rPr>
          <w:rFonts w:ascii="Times New Roman" w:hAnsi="Times New Roman" w:cs="Times New Roman"/>
          <w:b/>
          <w:sz w:val="32"/>
        </w:rPr>
        <w:t xml:space="preserve"> </w:t>
      </w:r>
      <w:r w:rsidR="000C2CF1" w:rsidRPr="000C2CF1">
        <w:rPr>
          <w:rFonts w:ascii="Times New Roman" w:hAnsi="Times New Roman" w:cs="Times New Roman"/>
          <w:b/>
          <w:sz w:val="32"/>
        </w:rPr>
        <w:t>Committee</w:t>
      </w:r>
      <w:r w:rsidR="000D313C">
        <w:rPr>
          <w:rFonts w:ascii="Times New Roman" w:hAnsi="Times New Roman" w:cs="Times New Roman"/>
          <w:b/>
          <w:sz w:val="32"/>
        </w:rPr>
        <w:t xml:space="preserve"> Charter</w:t>
      </w:r>
    </w:p>
    <w:p w14:paraId="672A6659" w14:textId="77777777" w:rsidR="000C2CF1" w:rsidRPr="000C2CF1" w:rsidRDefault="000C2CF1" w:rsidP="000C2CF1">
      <w:pPr>
        <w:jc w:val="center"/>
        <w:rPr>
          <w:rFonts w:ascii="Times New Roman" w:hAnsi="Times New Roman" w:cs="Times New Roman"/>
          <w:b/>
          <w:sz w:val="32"/>
        </w:rPr>
      </w:pPr>
    </w:p>
    <w:p w14:paraId="7F1FD7D7" w14:textId="77777777" w:rsidR="000C2CF1" w:rsidRDefault="004666E8" w:rsidP="000C2CF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 w:rsidRPr="000C2CF1">
        <w:rPr>
          <w:rFonts w:ascii="Times New Roman" w:hAnsi="Times New Roman" w:cs="Times New Roman"/>
          <w:b/>
          <w:sz w:val="24"/>
        </w:rPr>
        <w:t>Charge</w:t>
      </w:r>
    </w:p>
    <w:p w14:paraId="0A37501D" w14:textId="77777777" w:rsidR="000C2CF1" w:rsidRDefault="000C2CF1" w:rsidP="000C2CF1">
      <w:pPr>
        <w:spacing w:after="0"/>
        <w:rPr>
          <w:rFonts w:ascii="Times New Roman" w:hAnsi="Times New Roman" w:cs="Times New Roman"/>
          <w:b/>
          <w:sz w:val="24"/>
        </w:rPr>
      </w:pPr>
    </w:p>
    <w:p w14:paraId="0F947B27" w14:textId="4A6A4DCD" w:rsidR="000C2CF1" w:rsidRDefault="2C5834A0" w:rsidP="000C2CF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Technology Governance Committee is charged with empowering shared technology governance to identify and advocate for opportunities </w:t>
      </w:r>
      <w:r w:rsidR="005C1C0A" w:rsidRPr="00146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through </w:t>
      </w:r>
      <w:r w:rsidRPr="001467B6">
        <w:rPr>
          <w:rFonts w:ascii="Times New Roman" w:hAnsi="Times New Roman" w:cs="Times New Roman"/>
          <w:color w:val="000000" w:themeColor="text1"/>
          <w:sz w:val="24"/>
          <w:szCs w:val="24"/>
        </w:rPr>
        <w:t>leverag</w:t>
      </w:r>
      <w:r w:rsidR="005C1C0A" w:rsidRPr="001467B6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Pr="00146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limited campus technology resources in support of </w:t>
      </w:r>
      <w:r w:rsidR="001C1765" w:rsidRPr="001467B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1467B6">
        <w:rPr>
          <w:rFonts w:ascii="Times New Roman" w:hAnsi="Times New Roman" w:cs="Times New Roman"/>
          <w:color w:val="000000" w:themeColor="text1"/>
          <w:sz w:val="24"/>
          <w:szCs w:val="24"/>
        </w:rPr>
        <w:t>niversity strategic goals.</w:t>
      </w:r>
    </w:p>
    <w:p w14:paraId="5DAB6C7B" w14:textId="77777777" w:rsidR="000C2CF1" w:rsidRPr="000C2CF1" w:rsidRDefault="000C2CF1" w:rsidP="000C2CF1">
      <w:pPr>
        <w:spacing w:after="0"/>
        <w:rPr>
          <w:rFonts w:ascii="Times New Roman" w:hAnsi="Times New Roman" w:cs="Times New Roman"/>
          <w:b/>
          <w:sz w:val="24"/>
        </w:rPr>
      </w:pPr>
    </w:p>
    <w:p w14:paraId="39EC13BE" w14:textId="77777777" w:rsidR="004666E8" w:rsidRDefault="004666E8" w:rsidP="000C2CF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 w:rsidRPr="000C2CF1">
        <w:rPr>
          <w:rFonts w:ascii="Times New Roman" w:hAnsi="Times New Roman" w:cs="Times New Roman"/>
          <w:b/>
          <w:sz w:val="24"/>
        </w:rPr>
        <w:t>Purpose</w:t>
      </w:r>
    </w:p>
    <w:p w14:paraId="02EB378F" w14:textId="198DBFD3" w:rsidR="000C2CF1" w:rsidRPr="002C1889" w:rsidRDefault="000C2CF1" w:rsidP="000C2C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04C60F" w14:textId="27E05FE5" w:rsidR="00CD2B2D" w:rsidRPr="00DA4862" w:rsidRDefault="00A6185D" w:rsidP="6992B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Technology </w:t>
      </w:r>
      <w:r w:rsidR="00CD2B2D" w:rsidRPr="002C1889">
        <w:rPr>
          <w:rFonts w:ascii="Times New Roman" w:hAnsi="Times New Roman" w:cs="Times New Roman"/>
          <w:sz w:val="24"/>
          <w:szCs w:val="24"/>
          <w:shd w:val="clear" w:color="auto" w:fill="FFFFFF"/>
        </w:rPr>
        <w:t>Governance will advise</w:t>
      </w:r>
      <w:r w:rsidR="00805C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2B2D" w:rsidRPr="002C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President, </w:t>
      </w:r>
      <w:r w:rsidR="6992BB5A" w:rsidRPr="6992BB5A">
        <w:rPr>
          <w:rFonts w:ascii="Times New Roman" w:hAnsi="Times New Roman" w:cs="Times New Roman"/>
          <w:sz w:val="24"/>
          <w:szCs w:val="24"/>
        </w:rPr>
        <w:t>Vice President of Academic Affairs</w:t>
      </w:r>
      <w:r w:rsidR="005C1C0A">
        <w:rPr>
          <w:rFonts w:ascii="Times New Roman" w:hAnsi="Times New Roman" w:cs="Times New Roman"/>
          <w:sz w:val="24"/>
          <w:szCs w:val="24"/>
        </w:rPr>
        <w:t>/Provost</w:t>
      </w:r>
      <w:r w:rsidR="6992BB5A" w:rsidRPr="6992BB5A">
        <w:rPr>
          <w:rFonts w:ascii="Times New Roman" w:hAnsi="Times New Roman" w:cs="Times New Roman"/>
          <w:sz w:val="24"/>
          <w:szCs w:val="24"/>
        </w:rPr>
        <w:t>, and the Vice President of Administration and Finance</w:t>
      </w:r>
      <w:r w:rsidR="005C1C0A">
        <w:rPr>
          <w:rFonts w:ascii="Times New Roman" w:hAnsi="Times New Roman" w:cs="Times New Roman"/>
          <w:sz w:val="24"/>
          <w:szCs w:val="24"/>
        </w:rPr>
        <w:t>/C</w:t>
      </w:r>
      <w:r w:rsidR="004C5468">
        <w:rPr>
          <w:rFonts w:ascii="Times New Roman" w:hAnsi="Times New Roman" w:cs="Times New Roman"/>
          <w:sz w:val="24"/>
          <w:szCs w:val="24"/>
        </w:rPr>
        <w:t xml:space="preserve">hief </w:t>
      </w:r>
      <w:r w:rsidR="005C1C0A">
        <w:rPr>
          <w:rFonts w:ascii="Times New Roman" w:hAnsi="Times New Roman" w:cs="Times New Roman"/>
          <w:sz w:val="24"/>
          <w:szCs w:val="24"/>
        </w:rPr>
        <w:t>F</w:t>
      </w:r>
      <w:r w:rsidR="004C5468">
        <w:rPr>
          <w:rFonts w:ascii="Times New Roman" w:hAnsi="Times New Roman" w:cs="Times New Roman"/>
          <w:sz w:val="24"/>
          <w:szCs w:val="24"/>
        </w:rPr>
        <w:t xml:space="preserve">inancial </w:t>
      </w:r>
      <w:r w:rsidR="005C1C0A">
        <w:rPr>
          <w:rFonts w:ascii="Times New Roman" w:hAnsi="Times New Roman" w:cs="Times New Roman"/>
          <w:sz w:val="24"/>
          <w:szCs w:val="24"/>
        </w:rPr>
        <w:t>O</w:t>
      </w:r>
      <w:r w:rsidR="004C5468">
        <w:rPr>
          <w:rFonts w:ascii="Times New Roman" w:hAnsi="Times New Roman" w:cs="Times New Roman"/>
          <w:sz w:val="24"/>
          <w:szCs w:val="24"/>
        </w:rPr>
        <w:t>fficer (CFO)</w:t>
      </w:r>
      <w:r w:rsidR="6992BB5A" w:rsidRPr="6992BB5A">
        <w:rPr>
          <w:rFonts w:ascii="Times New Roman" w:hAnsi="Times New Roman" w:cs="Times New Roman"/>
          <w:sz w:val="24"/>
          <w:szCs w:val="24"/>
        </w:rPr>
        <w:t xml:space="preserve"> on policies, </w:t>
      </w:r>
      <w:r w:rsidR="00DA4862" w:rsidRPr="6992BB5A">
        <w:rPr>
          <w:rFonts w:ascii="Times New Roman" w:hAnsi="Times New Roman" w:cs="Times New Roman"/>
          <w:sz w:val="24"/>
          <w:szCs w:val="24"/>
        </w:rPr>
        <w:t>procedures,</w:t>
      </w:r>
      <w:r w:rsidR="6992BB5A" w:rsidRPr="6992BB5A">
        <w:rPr>
          <w:rFonts w:ascii="Times New Roman" w:hAnsi="Times New Roman" w:cs="Times New Roman"/>
          <w:sz w:val="24"/>
          <w:szCs w:val="24"/>
        </w:rPr>
        <w:t xml:space="preserve"> and priorities for </w:t>
      </w:r>
      <w:r w:rsidR="00DA4862">
        <w:rPr>
          <w:rFonts w:ascii="Times New Roman" w:hAnsi="Times New Roman" w:cs="Times New Roman"/>
          <w:sz w:val="24"/>
          <w:szCs w:val="24"/>
        </w:rPr>
        <w:t>Information Technology (</w:t>
      </w:r>
      <w:r w:rsidR="6992BB5A" w:rsidRPr="6992BB5A">
        <w:rPr>
          <w:rFonts w:ascii="Times New Roman" w:hAnsi="Times New Roman" w:cs="Times New Roman"/>
          <w:sz w:val="24"/>
          <w:szCs w:val="24"/>
        </w:rPr>
        <w:t>IT</w:t>
      </w:r>
      <w:r w:rsidR="00DA4862">
        <w:rPr>
          <w:rFonts w:ascii="Times New Roman" w:hAnsi="Times New Roman" w:cs="Times New Roman"/>
          <w:sz w:val="24"/>
          <w:szCs w:val="24"/>
        </w:rPr>
        <w:t>)</w:t>
      </w:r>
      <w:r w:rsidR="6992BB5A" w:rsidRPr="6992BB5A">
        <w:rPr>
          <w:rFonts w:ascii="Times New Roman" w:hAnsi="Times New Roman" w:cs="Times New Roman"/>
          <w:sz w:val="24"/>
          <w:szCs w:val="24"/>
        </w:rPr>
        <w:t xml:space="preserve"> at S</w:t>
      </w:r>
      <w:r w:rsidR="00DA4862">
        <w:rPr>
          <w:rFonts w:ascii="Times New Roman" w:hAnsi="Times New Roman" w:cs="Times New Roman"/>
          <w:sz w:val="24"/>
          <w:szCs w:val="24"/>
        </w:rPr>
        <w:t xml:space="preserve">an </w:t>
      </w:r>
      <w:r w:rsidR="6992BB5A" w:rsidRPr="6992BB5A">
        <w:rPr>
          <w:rFonts w:ascii="Times New Roman" w:hAnsi="Times New Roman" w:cs="Times New Roman"/>
          <w:sz w:val="24"/>
          <w:szCs w:val="24"/>
        </w:rPr>
        <w:t>F</w:t>
      </w:r>
      <w:r w:rsidR="00DA4862">
        <w:rPr>
          <w:rFonts w:ascii="Times New Roman" w:hAnsi="Times New Roman" w:cs="Times New Roman"/>
          <w:sz w:val="24"/>
          <w:szCs w:val="24"/>
        </w:rPr>
        <w:t xml:space="preserve">rancisco </w:t>
      </w:r>
      <w:r w:rsidR="6992BB5A" w:rsidRPr="6992BB5A">
        <w:rPr>
          <w:rFonts w:ascii="Times New Roman" w:hAnsi="Times New Roman" w:cs="Times New Roman"/>
          <w:sz w:val="24"/>
          <w:szCs w:val="24"/>
        </w:rPr>
        <w:t>S</w:t>
      </w:r>
      <w:r w:rsidR="00DA4862">
        <w:rPr>
          <w:rFonts w:ascii="Times New Roman" w:hAnsi="Times New Roman" w:cs="Times New Roman"/>
          <w:sz w:val="24"/>
          <w:szCs w:val="24"/>
        </w:rPr>
        <w:t>tate University.</w:t>
      </w:r>
      <w:r w:rsidR="6992BB5A" w:rsidRPr="6992BB5A">
        <w:rPr>
          <w:rFonts w:ascii="Times New Roman" w:hAnsi="Times New Roman" w:cs="Times New Roman"/>
          <w:sz w:val="24"/>
          <w:szCs w:val="24"/>
        </w:rPr>
        <w:t xml:space="preserve"> </w:t>
      </w:r>
      <w:r w:rsidR="001C1765">
        <w:rPr>
          <w:rFonts w:ascii="Times New Roman" w:hAnsi="Times New Roman" w:cs="Times New Roman"/>
          <w:sz w:val="24"/>
          <w:szCs w:val="24"/>
        </w:rPr>
        <w:t>The g</w:t>
      </w:r>
      <w:r w:rsidR="005C1C0A">
        <w:rPr>
          <w:rFonts w:ascii="Times New Roman" w:hAnsi="Times New Roman" w:cs="Times New Roman"/>
          <w:sz w:val="24"/>
          <w:szCs w:val="24"/>
        </w:rPr>
        <w:t xml:space="preserve">oal of </w:t>
      </w:r>
      <w:r w:rsidR="00DA4862">
        <w:rPr>
          <w:rFonts w:ascii="Times New Roman" w:hAnsi="Times New Roman" w:cs="Times New Roman"/>
          <w:sz w:val="24"/>
          <w:szCs w:val="24"/>
        </w:rPr>
        <w:t>Technology Governance</w:t>
      </w:r>
      <w:r w:rsidR="6992BB5A" w:rsidRPr="6992BB5A">
        <w:rPr>
          <w:rFonts w:ascii="Times New Roman" w:hAnsi="Times New Roman" w:cs="Times New Roman"/>
          <w:sz w:val="24"/>
          <w:szCs w:val="24"/>
        </w:rPr>
        <w:t xml:space="preserve"> is to support</w:t>
      </w:r>
      <w:r w:rsidR="005C1C0A">
        <w:rPr>
          <w:rFonts w:ascii="Times New Roman" w:hAnsi="Times New Roman" w:cs="Times New Roman"/>
          <w:sz w:val="24"/>
          <w:szCs w:val="24"/>
        </w:rPr>
        <w:t xml:space="preserve"> and maximize optimal use of IT to achieve</w:t>
      </w:r>
      <w:r w:rsidR="6992BB5A" w:rsidRPr="6992BB5A">
        <w:rPr>
          <w:rFonts w:ascii="Times New Roman" w:hAnsi="Times New Roman" w:cs="Times New Roman"/>
          <w:sz w:val="24"/>
          <w:szCs w:val="24"/>
        </w:rPr>
        <w:t xml:space="preserve"> the </w:t>
      </w:r>
      <w:r w:rsidR="00DA4862">
        <w:rPr>
          <w:rFonts w:ascii="Times New Roman" w:hAnsi="Times New Roman" w:cs="Times New Roman"/>
          <w:sz w:val="24"/>
          <w:szCs w:val="24"/>
        </w:rPr>
        <w:t>U</w:t>
      </w:r>
      <w:r w:rsidR="6992BB5A" w:rsidRPr="6992BB5A">
        <w:rPr>
          <w:rFonts w:ascii="Times New Roman" w:hAnsi="Times New Roman" w:cs="Times New Roman"/>
          <w:sz w:val="24"/>
          <w:szCs w:val="24"/>
        </w:rPr>
        <w:t>niversity’s</w:t>
      </w:r>
      <w:r w:rsidR="00DA4862">
        <w:rPr>
          <w:rFonts w:ascii="Times New Roman" w:hAnsi="Times New Roman" w:cs="Times New Roman"/>
          <w:sz w:val="24"/>
          <w:szCs w:val="24"/>
        </w:rPr>
        <w:t xml:space="preserve"> mission, </w:t>
      </w:r>
      <w:r w:rsidR="005C1C0A">
        <w:rPr>
          <w:rFonts w:ascii="Times New Roman" w:hAnsi="Times New Roman" w:cs="Times New Roman"/>
          <w:sz w:val="24"/>
          <w:szCs w:val="24"/>
        </w:rPr>
        <w:t xml:space="preserve">support the </w:t>
      </w:r>
      <w:r w:rsidR="00DA4862">
        <w:rPr>
          <w:rFonts w:ascii="Times New Roman" w:hAnsi="Times New Roman" w:cs="Times New Roman"/>
          <w:sz w:val="24"/>
          <w:szCs w:val="24"/>
        </w:rPr>
        <w:t>community members, and</w:t>
      </w:r>
      <w:r w:rsidR="6992BB5A" w:rsidRPr="6992BB5A">
        <w:rPr>
          <w:rFonts w:ascii="Times New Roman" w:hAnsi="Times New Roman" w:cs="Times New Roman"/>
          <w:sz w:val="24"/>
          <w:szCs w:val="24"/>
        </w:rPr>
        <w:t xml:space="preserve"> </w:t>
      </w:r>
      <w:r w:rsidR="005C1C0A">
        <w:rPr>
          <w:rFonts w:ascii="Times New Roman" w:hAnsi="Times New Roman" w:cs="Times New Roman"/>
          <w:sz w:val="24"/>
          <w:szCs w:val="24"/>
        </w:rPr>
        <w:t xml:space="preserve">fulfill campus </w:t>
      </w:r>
      <w:r w:rsidR="6992BB5A" w:rsidRPr="6992BB5A">
        <w:rPr>
          <w:rFonts w:ascii="Times New Roman" w:hAnsi="Times New Roman" w:cs="Times New Roman"/>
          <w:sz w:val="24"/>
          <w:szCs w:val="24"/>
        </w:rPr>
        <w:t>strategic priorities</w:t>
      </w:r>
      <w:r w:rsidR="005C1C0A">
        <w:rPr>
          <w:rFonts w:ascii="Times New Roman" w:hAnsi="Times New Roman" w:cs="Times New Roman"/>
          <w:sz w:val="24"/>
          <w:szCs w:val="24"/>
        </w:rPr>
        <w:t>.  The Technology Governance objectives are to:</w:t>
      </w:r>
    </w:p>
    <w:p w14:paraId="620211C9" w14:textId="7F36C556" w:rsidR="00EA7AA4" w:rsidRPr="00356CAF" w:rsidRDefault="00EA7AA4" w:rsidP="000C2CF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3945BA" w14:textId="14F757CD" w:rsidR="00356CAF" w:rsidRPr="00356CAF" w:rsidRDefault="00EA7AA4" w:rsidP="00356CAF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CAF">
        <w:rPr>
          <w:rFonts w:ascii="Times New Roman" w:eastAsia="Times New Roman" w:hAnsi="Times New Roman" w:cs="Times New Roman"/>
          <w:sz w:val="24"/>
          <w:szCs w:val="24"/>
        </w:rPr>
        <w:t>Recommend the University’s long-range technology strategy and goals to the Cabinet</w:t>
      </w:r>
      <w:r w:rsidR="00F2271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FA38EAD" w14:textId="273A8A43" w:rsidR="00356CAF" w:rsidRPr="00356CAF" w:rsidRDefault="00EA7AA4" w:rsidP="00356CAF">
      <w:pPr>
        <w:pStyle w:val="ListParagraph"/>
        <w:numPr>
          <w:ilvl w:val="1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CAF">
        <w:rPr>
          <w:rFonts w:ascii="Times New Roman" w:eastAsia="Times New Roman" w:hAnsi="Times New Roman" w:cs="Times New Roman"/>
          <w:sz w:val="24"/>
          <w:szCs w:val="24"/>
        </w:rPr>
        <w:t>Develop</w:t>
      </w:r>
      <w:r w:rsidR="00F2271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6CAF">
        <w:rPr>
          <w:rFonts w:ascii="Times New Roman" w:eastAsia="Times New Roman" w:hAnsi="Times New Roman" w:cs="Times New Roman"/>
          <w:sz w:val="24"/>
          <w:szCs w:val="24"/>
        </w:rPr>
        <w:t xml:space="preserve"> criteria for IT projects that will be reviewed within the IT Governance structure. Criteria will ensure alignment with:</w:t>
      </w:r>
    </w:p>
    <w:p w14:paraId="0C0117E9" w14:textId="52C07626" w:rsidR="00356CAF" w:rsidRPr="00356CAF" w:rsidRDefault="6992BB5A" w:rsidP="6992BB5A">
      <w:pPr>
        <w:pStyle w:val="ListParagraph"/>
        <w:numPr>
          <w:ilvl w:val="2"/>
          <w:numId w:val="3"/>
        </w:numPr>
        <w:shd w:val="clear" w:color="auto" w:fill="FFFFFF" w:themeFill="background1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992BB5A">
        <w:rPr>
          <w:rFonts w:ascii="Times New Roman" w:eastAsia="Times New Roman" w:hAnsi="Times New Roman" w:cs="Times New Roman"/>
          <w:sz w:val="24"/>
          <w:szCs w:val="24"/>
        </w:rPr>
        <w:t>University and divisional strategic planning</w:t>
      </w:r>
    </w:p>
    <w:p w14:paraId="031DF44E" w14:textId="544E5751" w:rsidR="00356CAF" w:rsidRPr="00356CAF" w:rsidRDefault="005C1C0A" w:rsidP="00356CAF">
      <w:pPr>
        <w:pStyle w:val="ListParagraph"/>
        <w:numPr>
          <w:ilvl w:val="2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EA7AA4" w:rsidRPr="00356CAF">
        <w:rPr>
          <w:rFonts w:ascii="Times New Roman" w:eastAsia="Times New Roman" w:hAnsi="Times New Roman" w:cs="Times New Roman"/>
          <w:sz w:val="24"/>
          <w:szCs w:val="24"/>
        </w:rPr>
        <w:t>esource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availability</w:t>
      </w:r>
    </w:p>
    <w:p w14:paraId="4193CA82" w14:textId="77008BE1" w:rsidR="00356CAF" w:rsidRPr="00356CAF" w:rsidRDefault="005C1C0A" w:rsidP="6992BB5A">
      <w:pPr>
        <w:pStyle w:val="ListParagraph"/>
        <w:numPr>
          <w:ilvl w:val="2"/>
          <w:numId w:val="3"/>
        </w:numPr>
        <w:shd w:val="clear" w:color="auto" w:fill="FFFFFF" w:themeFill="background1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Leadership r</w:t>
      </w:r>
      <w:r w:rsidR="6992BB5A" w:rsidRPr="6992BB5A">
        <w:rPr>
          <w:rFonts w:ascii="Times New Roman" w:eastAsia="Times New Roman" w:hAnsi="Times New Roman" w:cs="Times New Roman"/>
          <w:sz w:val="24"/>
          <w:szCs w:val="24"/>
        </w:rPr>
        <w:t xml:space="preserve">eadiness and support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 w:rsidR="6992BB5A" w:rsidRPr="6992BB5A">
        <w:rPr>
          <w:rFonts w:ascii="Times New Roman" w:eastAsia="Times New Roman" w:hAnsi="Times New Roman" w:cs="Times New Roman"/>
          <w:sz w:val="24"/>
          <w:szCs w:val="24"/>
        </w:rPr>
        <w:t xml:space="preserve"> change</w:t>
      </w:r>
    </w:p>
    <w:p w14:paraId="483529FA" w14:textId="653E1DA7" w:rsidR="00356CAF" w:rsidRPr="00356CAF" w:rsidRDefault="00EA7AA4" w:rsidP="00356CAF">
      <w:pPr>
        <w:pStyle w:val="ListParagraph"/>
        <w:numPr>
          <w:ilvl w:val="1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CAF">
        <w:rPr>
          <w:rFonts w:ascii="Times New Roman" w:eastAsia="Times New Roman" w:hAnsi="Times New Roman" w:cs="Times New Roman"/>
          <w:sz w:val="24"/>
          <w:szCs w:val="24"/>
        </w:rPr>
        <w:t>Establishes common framework and processes for review of IT investment</w:t>
      </w:r>
      <w:r w:rsidR="00356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626">
        <w:rPr>
          <w:rFonts w:ascii="Times New Roman" w:eastAsia="Times New Roman" w:hAnsi="Times New Roman" w:cs="Times New Roman"/>
          <w:sz w:val="24"/>
          <w:szCs w:val="24"/>
        </w:rPr>
        <w:t>p</w:t>
      </w:r>
      <w:r w:rsidR="008F6626" w:rsidRPr="00356CAF">
        <w:rPr>
          <w:rFonts w:ascii="Times New Roman" w:eastAsia="Times New Roman" w:hAnsi="Times New Roman" w:cs="Times New Roman"/>
          <w:sz w:val="24"/>
          <w:szCs w:val="24"/>
        </w:rPr>
        <w:t>roposals</w:t>
      </w:r>
    </w:p>
    <w:p w14:paraId="759D3143" w14:textId="6B033225" w:rsidR="00356CAF" w:rsidRPr="00356CAF" w:rsidRDefault="00EA7AA4" w:rsidP="00356CAF">
      <w:pPr>
        <w:pStyle w:val="ListParagraph"/>
        <w:numPr>
          <w:ilvl w:val="1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CAF">
        <w:rPr>
          <w:rFonts w:ascii="Times New Roman" w:eastAsia="Times New Roman" w:hAnsi="Times New Roman" w:cs="Times New Roman"/>
          <w:sz w:val="24"/>
          <w:szCs w:val="24"/>
        </w:rPr>
        <w:t xml:space="preserve">Develops metrics to measure project progress and </w:t>
      </w:r>
      <w:r w:rsidR="00F2271E">
        <w:rPr>
          <w:rFonts w:ascii="Times New Roman" w:eastAsia="Times New Roman" w:hAnsi="Times New Roman" w:cs="Times New Roman"/>
          <w:sz w:val="24"/>
          <w:szCs w:val="24"/>
        </w:rPr>
        <w:t>health</w:t>
      </w:r>
    </w:p>
    <w:p w14:paraId="5F5D7B1F" w14:textId="5C22040A" w:rsidR="00356CAF" w:rsidRPr="00356CAF" w:rsidRDefault="6992BB5A" w:rsidP="6992BB5A">
      <w:pPr>
        <w:pStyle w:val="ListParagraph"/>
        <w:numPr>
          <w:ilvl w:val="1"/>
          <w:numId w:val="3"/>
        </w:numPr>
        <w:shd w:val="clear" w:color="auto" w:fill="FFFFFF" w:themeFill="background1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992BB5A">
        <w:rPr>
          <w:rFonts w:ascii="Times New Roman" w:eastAsia="Times New Roman" w:hAnsi="Times New Roman" w:cs="Times New Roman"/>
          <w:sz w:val="24"/>
          <w:szCs w:val="24"/>
        </w:rPr>
        <w:t>Consider</w:t>
      </w:r>
      <w:r w:rsidR="00F2271E">
        <w:rPr>
          <w:rFonts w:ascii="Times New Roman" w:eastAsia="Times New Roman" w:hAnsi="Times New Roman" w:cs="Times New Roman"/>
          <w:sz w:val="24"/>
          <w:szCs w:val="24"/>
        </w:rPr>
        <w:t>ation</w:t>
      </w:r>
      <w:r w:rsidRPr="6992BB5A">
        <w:rPr>
          <w:rFonts w:ascii="Times New Roman" w:eastAsia="Times New Roman" w:hAnsi="Times New Roman" w:cs="Times New Roman"/>
          <w:sz w:val="24"/>
          <w:szCs w:val="24"/>
        </w:rPr>
        <w:t>s</w:t>
      </w:r>
      <w:r w:rsidR="00F2271E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6992B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71E">
        <w:rPr>
          <w:rFonts w:ascii="Times New Roman" w:eastAsia="Times New Roman" w:hAnsi="Times New Roman" w:cs="Times New Roman"/>
          <w:sz w:val="24"/>
          <w:szCs w:val="24"/>
        </w:rPr>
        <w:t xml:space="preserve">feedback from </w:t>
      </w:r>
      <w:r w:rsidRPr="6992BB5A">
        <w:rPr>
          <w:rFonts w:ascii="Times New Roman" w:eastAsia="Times New Roman" w:hAnsi="Times New Roman" w:cs="Times New Roman"/>
          <w:sz w:val="24"/>
          <w:szCs w:val="24"/>
        </w:rPr>
        <w:t xml:space="preserve">governance subcommittees </w:t>
      </w:r>
    </w:p>
    <w:p w14:paraId="3C656C86" w14:textId="72442AD1" w:rsidR="00356CAF" w:rsidRPr="00356CAF" w:rsidRDefault="00A6185D" w:rsidP="6992BB5A">
      <w:pPr>
        <w:pStyle w:val="ListParagraph"/>
        <w:numPr>
          <w:ilvl w:val="1"/>
          <w:numId w:val="3"/>
        </w:numPr>
        <w:shd w:val="clear" w:color="auto" w:fill="FFFFFF" w:themeFill="background1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6992BB5A" w:rsidRPr="6992BB5A">
        <w:rPr>
          <w:rFonts w:ascii="Times New Roman" w:eastAsia="Times New Roman" w:hAnsi="Times New Roman" w:cs="Times New Roman"/>
          <w:sz w:val="24"/>
          <w:szCs w:val="24"/>
        </w:rPr>
        <w:t xml:space="preserve">rioritize large-scale </w:t>
      </w:r>
      <w:r w:rsidR="008F6626">
        <w:rPr>
          <w:rFonts w:ascii="Times New Roman" w:eastAsia="Times New Roman" w:hAnsi="Times New Roman" w:cs="Times New Roman"/>
          <w:sz w:val="24"/>
          <w:szCs w:val="24"/>
        </w:rPr>
        <w:t>U</w:t>
      </w:r>
      <w:r w:rsidR="6992BB5A" w:rsidRPr="6992BB5A">
        <w:rPr>
          <w:rFonts w:ascii="Times New Roman" w:eastAsia="Times New Roman" w:hAnsi="Times New Roman" w:cs="Times New Roman"/>
          <w:sz w:val="24"/>
          <w:szCs w:val="24"/>
        </w:rPr>
        <w:t>niversity technology projects</w:t>
      </w:r>
    </w:p>
    <w:p w14:paraId="6C840AD5" w14:textId="12A9BA53" w:rsidR="00EA7AA4" w:rsidRPr="00356CAF" w:rsidRDefault="6992BB5A" w:rsidP="6992BB5A">
      <w:pPr>
        <w:pStyle w:val="ListParagraph"/>
        <w:numPr>
          <w:ilvl w:val="0"/>
          <w:numId w:val="3"/>
        </w:numPr>
        <w:shd w:val="clear" w:color="auto" w:fill="FFFFFF" w:themeFill="background1"/>
        <w:spacing w:after="100" w:line="240" w:lineRule="auto"/>
        <w:rPr>
          <w:rFonts w:eastAsiaTheme="minorEastAsia"/>
          <w:sz w:val="24"/>
          <w:szCs w:val="24"/>
        </w:rPr>
      </w:pPr>
      <w:r w:rsidRPr="6992BB5A">
        <w:rPr>
          <w:rFonts w:ascii="Times New Roman" w:eastAsia="Times New Roman" w:hAnsi="Times New Roman" w:cs="Times New Roman"/>
          <w:sz w:val="24"/>
          <w:szCs w:val="24"/>
        </w:rPr>
        <w:t xml:space="preserve">Promote </w:t>
      </w:r>
      <w:r w:rsidR="00F2271E">
        <w:rPr>
          <w:rFonts w:ascii="Times New Roman" w:eastAsia="Times New Roman" w:hAnsi="Times New Roman" w:cs="Times New Roman"/>
          <w:sz w:val="24"/>
          <w:szCs w:val="24"/>
        </w:rPr>
        <w:t xml:space="preserve">positive technology engagements </w:t>
      </w:r>
      <w:r w:rsidR="001467B6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1467B6" w:rsidRPr="6992BB5A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Pr="6992BB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6626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Pr="6992BB5A">
        <w:rPr>
          <w:rFonts w:ascii="Times New Roman" w:eastAsia="Times New Roman" w:hAnsi="Times New Roman" w:cs="Times New Roman"/>
          <w:sz w:val="24"/>
          <w:szCs w:val="24"/>
        </w:rPr>
        <w:t xml:space="preserve">aculty, and staff </w:t>
      </w:r>
    </w:p>
    <w:p w14:paraId="07C86C6E" w14:textId="5E100397" w:rsidR="00EA7AA4" w:rsidRPr="00356CAF" w:rsidRDefault="6992BB5A" w:rsidP="6992BB5A">
      <w:pPr>
        <w:pStyle w:val="ListParagraph"/>
        <w:numPr>
          <w:ilvl w:val="0"/>
          <w:numId w:val="3"/>
        </w:numPr>
        <w:shd w:val="clear" w:color="auto" w:fill="FFFFFF" w:themeFill="background1"/>
        <w:spacing w:after="100" w:line="240" w:lineRule="auto"/>
        <w:rPr>
          <w:sz w:val="24"/>
          <w:szCs w:val="24"/>
        </w:rPr>
      </w:pPr>
      <w:r w:rsidRPr="6992BB5A">
        <w:rPr>
          <w:rFonts w:ascii="Times New Roman" w:eastAsia="Times New Roman" w:hAnsi="Times New Roman" w:cs="Times New Roman"/>
          <w:sz w:val="24"/>
          <w:szCs w:val="24"/>
        </w:rPr>
        <w:t>Approve changes in policies, standards</w:t>
      </w:r>
      <w:r w:rsidR="008F6626">
        <w:rPr>
          <w:rFonts w:ascii="Times New Roman" w:eastAsia="Times New Roman" w:hAnsi="Times New Roman" w:cs="Times New Roman"/>
          <w:sz w:val="24"/>
          <w:szCs w:val="24"/>
        </w:rPr>
        <w:t>,</w:t>
      </w:r>
      <w:r w:rsidRPr="6992BB5A">
        <w:rPr>
          <w:rFonts w:ascii="Times New Roman" w:eastAsia="Times New Roman" w:hAnsi="Times New Roman" w:cs="Times New Roman"/>
          <w:sz w:val="24"/>
          <w:szCs w:val="24"/>
        </w:rPr>
        <w:t xml:space="preserve"> and procedures </w:t>
      </w:r>
      <w:r w:rsidR="001467B6">
        <w:rPr>
          <w:rFonts w:ascii="Times New Roman" w:eastAsia="Times New Roman" w:hAnsi="Times New Roman" w:cs="Times New Roman"/>
          <w:sz w:val="24"/>
          <w:szCs w:val="24"/>
        </w:rPr>
        <w:t>impacting</w:t>
      </w:r>
      <w:r w:rsidR="001467B6" w:rsidRPr="6992BB5A">
        <w:rPr>
          <w:rFonts w:ascii="Times New Roman" w:eastAsia="Times New Roman" w:hAnsi="Times New Roman" w:cs="Times New Roman"/>
          <w:sz w:val="24"/>
          <w:szCs w:val="24"/>
        </w:rPr>
        <w:t xml:space="preserve"> information</w:t>
      </w:r>
      <w:r w:rsidRPr="6992BB5A">
        <w:rPr>
          <w:rFonts w:ascii="Times New Roman" w:eastAsia="Times New Roman" w:hAnsi="Times New Roman" w:cs="Times New Roman"/>
          <w:sz w:val="24"/>
          <w:szCs w:val="24"/>
        </w:rPr>
        <w:t xml:space="preserve"> technology and information security</w:t>
      </w:r>
    </w:p>
    <w:p w14:paraId="19D90C9C" w14:textId="2287009A" w:rsidR="00356CAF" w:rsidRPr="00356CAF" w:rsidRDefault="00EA7AA4" w:rsidP="6992BB5A">
      <w:pPr>
        <w:pStyle w:val="ListParagraph"/>
        <w:numPr>
          <w:ilvl w:val="0"/>
          <w:numId w:val="3"/>
        </w:numPr>
        <w:shd w:val="clear" w:color="auto" w:fill="FFFFFF" w:themeFill="background1"/>
        <w:spacing w:after="100" w:line="240" w:lineRule="auto"/>
        <w:rPr>
          <w:rFonts w:eastAsiaTheme="minorEastAsia"/>
          <w:sz w:val="24"/>
          <w:szCs w:val="24"/>
          <w:shd w:val="clear" w:color="auto" w:fill="FFFFFF"/>
        </w:rPr>
      </w:pPr>
      <w:r w:rsidRPr="00356C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Approve major </w:t>
      </w:r>
      <w:r w:rsidR="009E7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 impactful </w:t>
      </w:r>
      <w:r w:rsidRPr="00356C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changes in the delivery of technology solutions and services </w:t>
      </w:r>
    </w:p>
    <w:p w14:paraId="39AFF69C" w14:textId="302EE757" w:rsidR="00356CAF" w:rsidRPr="00356CAF" w:rsidRDefault="00EA7AA4" w:rsidP="00356CAF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CAF">
        <w:rPr>
          <w:rFonts w:ascii="Times New Roman" w:hAnsi="Times New Roman" w:cs="Times New Roman"/>
          <w:sz w:val="24"/>
          <w:szCs w:val="24"/>
          <w:shd w:val="clear" w:color="auto" w:fill="FFFFFF"/>
        </w:rPr>
        <w:t>Understand initiatives proposed and/or mandated by the Chancellor’s office</w:t>
      </w:r>
      <w:r w:rsidR="00F227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which may result in dissemination for </w:t>
      </w:r>
      <w:r w:rsidRPr="00356CAF">
        <w:rPr>
          <w:rFonts w:ascii="Times New Roman" w:hAnsi="Times New Roman" w:cs="Times New Roman"/>
          <w:sz w:val="24"/>
          <w:szCs w:val="24"/>
          <w:shd w:val="clear" w:color="auto" w:fill="FFFFFF"/>
        </w:rPr>
        <w:t>in-depth review and analysis to appropriate subcommittee</w:t>
      </w:r>
    </w:p>
    <w:p w14:paraId="2175FCED" w14:textId="3C2B9195" w:rsidR="00EF6AB1" w:rsidRPr="008F6626" w:rsidRDefault="00EA7AA4" w:rsidP="008F6626">
      <w:pPr>
        <w:pStyle w:val="ListParagraph"/>
        <w:numPr>
          <w:ilvl w:val="0"/>
          <w:numId w:val="3"/>
        </w:numPr>
        <w:shd w:val="clear" w:color="auto" w:fill="FFFFFF" w:themeFill="background1"/>
        <w:spacing w:after="100" w:line="240" w:lineRule="auto"/>
        <w:rPr>
          <w:rFonts w:eastAsiaTheme="minorEastAsia"/>
          <w:sz w:val="24"/>
          <w:szCs w:val="24"/>
        </w:rPr>
      </w:pPr>
      <w:r w:rsidRPr="00356C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Conduct </w:t>
      </w:r>
      <w:r w:rsidR="009E70EB">
        <w:rPr>
          <w:rFonts w:ascii="Times New Roman" w:hAnsi="Times New Roman" w:cs="Times New Roman"/>
          <w:sz w:val="24"/>
          <w:szCs w:val="24"/>
          <w:shd w:val="clear" w:color="auto" w:fill="FFFFFF"/>
        </w:rPr>
        <w:t>reviews</w:t>
      </w:r>
      <w:r w:rsidRPr="00356C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the</w:t>
      </w:r>
      <w:r w:rsidR="6992BB5A" w:rsidRPr="6992BB5A">
        <w:rPr>
          <w:rFonts w:ascii="Times New Roman" w:hAnsi="Times New Roman" w:cs="Times New Roman"/>
          <w:sz w:val="24"/>
          <w:szCs w:val="24"/>
        </w:rPr>
        <w:t xml:space="preserve"> University’s technology project portfolio and monitors its alignment with </w:t>
      </w:r>
      <w:proofErr w:type="gramStart"/>
      <w:r w:rsidR="6992BB5A" w:rsidRPr="6992BB5A">
        <w:rPr>
          <w:rFonts w:ascii="Times New Roman" w:hAnsi="Times New Roman" w:cs="Times New Roman"/>
          <w:sz w:val="24"/>
          <w:szCs w:val="24"/>
        </w:rPr>
        <w:t>University</w:t>
      </w:r>
      <w:proofErr w:type="gramEnd"/>
      <w:r w:rsidR="6992BB5A" w:rsidRPr="6992BB5A">
        <w:rPr>
          <w:rFonts w:ascii="Times New Roman" w:hAnsi="Times New Roman" w:cs="Times New Roman"/>
          <w:sz w:val="24"/>
          <w:szCs w:val="24"/>
        </w:rPr>
        <w:t xml:space="preserve"> goals, available resources, and acceptable levels of risk</w:t>
      </w:r>
    </w:p>
    <w:p w14:paraId="1464AAB8" w14:textId="77777777" w:rsidR="008F6626" w:rsidRPr="008F6626" w:rsidRDefault="008F6626" w:rsidP="008F6626">
      <w:pPr>
        <w:shd w:val="clear" w:color="auto" w:fill="FFFFFF" w:themeFill="background1"/>
        <w:spacing w:after="100" w:line="240" w:lineRule="auto"/>
        <w:rPr>
          <w:rFonts w:eastAsiaTheme="minorEastAsia"/>
          <w:sz w:val="24"/>
          <w:szCs w:val="24"/>
        </w:rPr>
      </w:pPr>
    </w:p>
    <w:p w14:paraId="5220F0C5" w14:textId="77777777" w:rsidR="004666E8" w:rsidRDefault="004666E8" w:rsidP="000C2CF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 w:rsidRPr="000C2CF1">
        <w:rPr>
          <w:rFonts w:ascii="Times New Roman" w:hAnsi="Times New Roman" w:cs="Times New Roman"/>
          <w:b/>
          <w:sz w:val="24"/>
        </w:rPr>
        <w:t>Composition/Membership</w:t>
      </w:r>
    </w:p>
    <w:p w14:paraId="5A39BBE3" w14:textId="77777777" w:rsidR="000C2CF1" w:rsidRDefault="000C2CF1" w:rsidP="000C2CF1">
      <w:pPr>
        <w:spacing w:after="0"/>
        <w:rPr>
          <w:rFonts w:ascii="Times New Roman" w:hAnsi="Times New Roman" w:cs="Times New Roman"/>
          <w:b/>
          <w:sz w:val="24"/>
        </w:rPr>
      </w:pPr>
    </w:p>
    <w:p w14:paraId="3C2B00D3" w14:textId="3F9A3FCC" w:rsidR="000C2CF1" w:rsidRPr="000C2CF1" w:rsidRDefault="6992BB5A" w:rsidP="6992B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6992BB5A">
        <w:rPr>
          <w:rFonts w:ascii="Times New Roman" w:hAnsi="Times New Roman" w:cs="Times New Roman"/>
          <w:sz w:val="24"/>
          <w:szCs w:val="24"/>
        </w:rPr>
        <w:lastRenderedPageBreak/>
        <w:t xml:space="preserve">The committee is sponsored by the Provost and the </w:t>
      </w:r>
      <w:r w:rsidR="004C5468">
        <w:rPr>
          <w:rFonts w:ascii="Times New Roman" w:hAnsi="Times New Roman" w:cs="Times New Roman"/>
          <w:sz w:val="24"/>
          <w:szCs w:val="24"/>
        </w:rPr>
        <w:t>CFO</w:t>
      </w:r>
      <w:r w:rsidRPr="6992BB5A">
        <w:rPr>
          <w:rFonts w:ascii="Times New Roman" w:hAnsi="Times New Roman" w:cs="Times New Roman"/>
          <w:sz w:val="24"/>
          <w:szCs w:val="24"/>
        </w:rPr>
        <w:t xml:space="preserve">. Committee membership is comprised of leadership within campus academic and business divisions </w:t>
      </w:r>
      <w:r w:rsidR="004C5468">
        <w:rPr>
          <w:rFonts w:ascii="Times New Roman" w:hAnsi="Times New Roman" w:cs="Times New Roman"/>
          <w:sz w:val="24"/>
          <w:szCs w:val="24"/>
        </w:rPr>
        <w:t>as well as</w:t>
      </w:r>
      <w:r w:rsidR="004C5468" w:rsidRPr="6992BB5A">
        <w:rPr>
          <w:rFonts w:ascii="Times New Roman" w:hAnsi="Times New Roman" w:cs="Times New Roman"/>
          <w:sz w:val="24"/>
          <w:szCs w:val="24"/>
        </w:rPr>
        <w:t xml:space="preserve"> </w:t>
      </w:r>
      <w:r w:rsidRPr="6992BB5A">
        <w:rPr>
          <w:rFonts w:ascii="Times New Roman" w:hAnsi="Times New Roman" w:cs="Times New Roman"/>
          <w:sz w:val="24"/>
          <w:szCs w:val="24"/>
        </w:rPr>
        <w:t>representative</w:t>
      </w:r>
      <w:r w:rsidR="004C5468">
        <w:rPr>
          <w:rFonts w:ascii="Times New Roman" w:hAnsi="Times New Roman" w:cs="Times New Roman"/>
          <w:sz w:val="24"/>
          <w:szCs w:val="24"/>
        </w:rPr>
        <w:t>s</w:t>
      </w:r>
      <w:r w:rsidRPr="6992BB5A">
        <w:rPr>
          <w:rFonts w:ascii="Times New Roman" w:hAnsi="Times New Roman" w:cs="Times New Roman"/>
          <w:sz w:val="24"/>
          <w:szCs w:val="24"/>
        </w:rPr>
        <w:t xml:space="preserve"> from staff and the Associated Student President. Academic Technology and Information Technology Services leadership are Ex Officio members.</w:t>
      </w:r>
    </w:p>
    <w:p w14:paraId="41C8F396" w14:textId="77777777" w:rsidR="000C2CF1" w:rsidRPr="000C2CF1" w:rsidRDefault="000C2CF1" w:rsidP="000C2CF1">
      <w:pPr>
        <w:spacing w:after="0"/>
        <w:rPr>
          <w:rFonts w:ascii="Times New Roman" w:hAnsi="Times New Roman" w:cs="Times New Roman"/>
          <w:b/>
          <w:sz w:val="24"/>
        </w:rPr>
      </w:pPr>
    </w:p>
    <w:p w14:paraId="6112834D" w14:textId="77777777" w:rsidR="004666E8" w:rsidRDefault="004666E8" w:rsidP="000C2CF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 w:rsidRPr="000C2CF1">
        <w:rPr>
          <w:rFonts w:ascii="Times New Roman" w:hAnsi="Times New Roman" w:cs="Times New Roman"/>
          <w:b/>
          <w:sz w:val="24"/>
        </w:rPr>
        <w:t>Meetings</w:t>
      </w:r>
    </w:p>
    <w:p w14:paraId="10BE9317" w14:textId="35BEFF86" w:rsidR="000C2CF1" w:rsidRDefault="000C2CF1" w:rsidP="000C2CF1">
      <w:pPr>
        <w:spacing w:after="0"/>
        <w:rPr>
          <w:rFonts w:ascii="Times New Roman" w:hAnsi="Times New Roman" w:cs="Times New Roman"/>
          <w:b/>
          <w:sz w:val="24"/>
        </w:rPr>
      </w:pPr>
    </w:p>
    <w:p w14:paraId="7B5D86A7" w14:textId="2B28FC60" w:rsidR="007C42D5" w:rsidRPr="000C2CF1" w:rsidRDefault="6992BB5A" w:rsidP="6992B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6992BB5A">
        <w:rPr>
          <w:rFonts w:ascii="Times New Roman" w:hAnsi="Times New Roman" w:cs="Times New Roman"/>
          <w:sz w:val="24"/>
          <w:szCs w:val="24"/>
        </w:rPr>
        <w:t xml:space="preserve">Meetings are held monthly or as needed. Agendas and supporting documentation are provided to committee members </w:t>
      </w:r>
      <w:r w:rsidR="00A6185D">
        <w:rPr>
          <w:rFonts w:ascii="Times New Roman" w:hAnsi="Times New Roman" w:cs="Times New Roman"/>
          <w:sz w:val="24"/>
          <w:szCs w:val="24"/>
        </w:rPr>
        <w:t xml:space="preserve">in advance </w:t>
      </w:r>
      <w:r w:rsidRPr="6992BB5A">
        <w:rPr>
          <w:rFonts w:ascii="Times New Roman" w:hAnsi="Times New Roman" w:cs="Times New Roman"/>
          <w:sz w:val="24"/>
          <w:szCs w:val="24"/>
        </w:rPr>
        <w:t xml:space="preserve">to any regularly scheduled meeting. </w:t>
      </w:r>
    </w:p>
    <w:p w14:paraId="0D0B940D" w14:textId="77777777" w:rsidR="000C2CF1" w:rsidRPr="000C2CF1" w:rsidRDefault="000C2CF1" w:rsidP="000C2CF1">
      <w:pPr>
        <w:spacing w:after="0"/>
        <w:rPr>
          <w:rFonts w:ascii="Times New Roman" w:hAnsi="Times New Roman" w:cs="Times New Roman"/>
          <w:b/>
          <w:sz w:val="24"/>
        </w:rPr>
      </w:pPr>
    </w:p>
    <w:p w14:paraId="43DE8B53" w14:textId="77777777" w:rsidR="004666E8" w:rsidRDefault="004666E8" w:rsidP="000C2CF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 w:rsidRPr="000C2CF1">
        <w:rPr>
          <w:rFonts w:ascii="Times New Roman" w:hAnsi="Times New Roman" w:cs="Times New Roman"/>
          <w:b/>
          <w:sz w:val="24"/>
        </w:rPr>
        <w:t xml:space="preserve">Policy Responsibilities </w:t>
      </w:r>
    </w:p>
    <w:p w14:paraId="0E27B00A" w14:textId="77777777" w:rsidR="000C2CF1" w:rsidRDefault="000C2CF1" w:rsidP="000C2CF1">
      <w:pPr>
        <w:spacing w:after="0"/>
        <w:rPr>
          <w:rFonts w:ascii="Times New Roman" w:hAnsi="Times New Roman" w:cs="Times New Roman"/>
          <w:b/>
          <w:sz w:val="24"/>
        </w:rPr>
      </w:pPr>
    </w:p>
    <w:p w14:paraId="41608B8C" w14:textId="5E66CB8F" w:rsidR="002414CE" w:rsidRPr="00356CAF" w:rsidRDefault="002414CE" w:rsidP="002414C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The Technology Governance Committee is responsible for approving </w:t>
      </w:r>
      <w:r w:rsidRPr="00356CAF">
        <w:rPr>
          <w:rFonts w:ascii="Times New Roman" w:eastAsia="Times New Roman" w:hAnsi="Times New Roman" w:cs="Times New Roman"/>
          <w:sz w:val="24"/>
          <w:szCs w:val="24"/>
        </w:rPr>
        <w:t>changes in policies, standards</w:t>
      </w:r>
      <w:r w:rsidR="008F662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6CAF">
        <w:rPr>
          <w:rFonts w:ascii="Times New Roman" w:eastAsia="Times New Roman" w:hAnsi="Times New Roman" w:cs="Times New Roman"/>
          <w:sz w:val="24"/>
          <w:szCs w:val="24"/>
        </w:rPr>
        <w:t xml:space="preserve"> and procedures pertaining to information technology and information security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5468">
        <w:rPr>
          <w:rFonts w:ascii="Times New Roman" w:eastAsia="Times New Roman" w:hAnsi="Times New Roman" w:cs="Times New Roman"/>
          <w:sz w:val="24"/>
          <w:szCs w:val="24"/>
        </w:rPr>
        <w:t xml:space="preserve">which also includes </w:t>
      </w:r>
      <w:r>
        <w:rPr>
          <w:rFonts w:ascii="Times New Roman" w:eastAsia="Times New Roman" w:hAnsi="Times New Roman" w:cs="Times New Roman"/>
          <w:sz w:val="24"/>
          <w:szCs w:val="24"/>
        </w:rPr>
        <w:t>adopting</w:t>
      </w:r>
      <w:r w:rsidRPr="00356C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frameworks and guidelines that maintain an effective </w:t>
      </w:r>
      <w:r w:rsidR="004C5468">
        <w:rPr>
          <w:rFonts w:ascii="Times New Roman" w:hAnsi="Times New Roman" w:cs="Times New Roman"/>
          <w:sz w:val="24"/>
          <w:szCs w:val="24"/>
          <w:shd w:val="clear" w:color="auto" w:fill="FFFFFF"/>
        </w:rPr>
        <w:t>distribution</w:t>
      </w:r>
      <w:r w:rsidR="004C5468" w:rsidRPr="00356C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6CAF">
        <w:rPr>
          <w:rFonts w:ascii="Times New Roman" w:hAnsi="Times New Roman" w:cs="Times New Roman"/>
          <w:sz w:val="24"/>
          <w:szCs w:val="24"/>
          <w:shd w:val="clear" w:color="auto" w:fill="FFFFFF"/>
        </w:rPr>
        <w:t>of responsibilities for all enterprise and local technology service providers.</w:t>
      </w:r>
    </w:p>
    <w:p w14:paraId="2E3E874D" w14:textId="77777777" w:rsidR="002414CE" w:rsidRPr="00375665" w:rsidRDefault="002414CE" w:rsidP="000C2CF1">
      <w:pPr>
        <w:spacing w:after="0"/>
        <w:rPr>
          <w:rFonts w:ascii="Times New Roman" w:hAnsi="Times New Roman" w:cs="Times New Roman"/>
          <w:sz w:val="24"/>
        </w:rPr>
      </w:pPr>
    </w:p>
    <w:sectPr w:rsidR="002414CE" w:rsidRPr="003756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6150" w14:textId="77777777" w:rsidR="007450B4" w:rsidRDefault="007450B4" w:rsidP="000C2CF1">
      <w:pPr>
        <w:spacing w:after="0" w:line="240" w:lineRule="auto"/>
      </w:pPr>
      <w:r>
        <w:separator/>
      </w:r>
    </w:p>
  </w:endnote>
  <w:endnote w:type="continuationSeparator" w:id="0">
    <w:p w14:paraId="672408D3" w14:textId="77777777" w:rsidR="007450B4" w:rsidRDefault="007450B4" w:rsidP="000C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4442" w14:textId="77777777" w:rsidR="007450B4" w:rsidRDefault="007450B4" w:rsidP="000C2CF1">
      <w:pPr>
        <w:spacing w:after="0" w:line="240" w:lineRule="auto"/>
      </w:pPr>
      <w:r>
        <w:separator/>
      </w:r>
    </w:p>
  </w:footnote>
  <w:footnote w:type="continuationSeparator" w:id="0">
    <w:p w14:paraId="77338388" w14:textId="77777777" w:rsidR="007450B4" w:rsidRDefault="007450B4" w:rsidP="000C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0C2CF1" w:rsidRDefault="000C2CF1" w:rsidP="000C2CF1">
    <w:pPr>
      <w:pStyle w:val="Header"/>
    </w:pPr>
    <w:r w:rsidRPr="00171848">
      <w:rPr>
        <w:rFonts w:cs="Times New Roman"/>
        <w:noProof/>
      </w:rPr>
      <w:drawing>
        <wp:inline distT="0" distB="0" distL="0" distR="0" wp14:anchorId="1918DE1A" wp14:editId="6A0D5985">
          <wp:extent cx="2476103" cy="647700"/>
          <wp:effectExtent l="0" t="0" r="635" b="0"/>
          <wp:docPr id="1" name="Picture 1" descr="This is the logo of San Francisco State University, which is a gold circle with a picture of a woman and a bridge with San Francisco State University and the year 1899 written in purple." title="San Francisco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UBAFF2:new identity:~Logos:~Logo Masters:SFState_Logo_H_cmyk_1in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103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EAFD9C" w14:textId="77777777" w:rsidR="000C2CF1" w:rsidRDefault="000C2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3321"/>
    <w:multiLevelType w:val="hybridMultilevel"/>
    <w:tmpl w:val="6AEC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97A"/>
    <w:multiLevelType w:val="hybridMultilevel"/>
    <w:tmpl w:val="069E1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154FA"/>
    <w:multiLevelType w:val="hybridMultilevel"/>
    <w:tmpl w:val="7346B13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596499">
    <w:abstractNumId w:val="0"/>
  </w:num>
  <w:num w:numId="2" w16cid:durableId="391780159">
    <w:abstractNumId w:val="2"/>
  </w:num>
  <w:num w:numId="3" w16cid:durableId="1414159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6E8"/>
    <w:rsid w:val="00011CC7"/>
    <w:rsid w:val="0003137C"/>
    <w:rsid w:val="00077478"/>
    <w:rsid w:val="000C2CF1"/>
    <w:rsid w:val="000D313C"/>
    <w:rsid w:val="00132140"/>
    <w:rsid w:val="0013725F"/>
    <w:rsid w:val="0014189D"/>
    <w:rsid w:val="001467B6"/>
    <w:rsid w:val="001C1765"/>
    <w:rsid w:val="002414CE"/>
    <w:rsid w:val="00251CB7"/>
    <w:rsid w:val="0025549B"/>
    <w:rsid w:val="0025624A"/>
    <w:rsid w:val="002C0100"/>
    <w:rsid w:val="002C1889"/>
    <w:rsid w:val="003060D7"/>
    <w:rsid w:val="00356CAF"/>
    <w:rsid w:val="00375665"/>
    <w:rsid w:val="003A53FB"/>
    <w:rsid w:val="004666E8"/>
    <w:rsid w:val="004C5468"/>
    <w:rsid w:val="00513ACE"/>
    <w:rsid w:val="005643A2"/>
    <w:rsid w:val="00570009"/>
    <w:rsid w:val="005C1C0A"/>
    <w:rsid w:val="005E2B43"/>
    <w:rsid w:val="006D29E6"/>
    <w:rsid w:val="007450B4"/>
    <w:rsid w:val="007968DD"/>
    <w:rsid w:val="007C42D5"/>
    <w:rsid w:val="00805CC3"/>
    <w:rsid w:val="008729C5"/>
    <w:rsid w:val="00885C01"/>
    <w:rsid w:val="008F6626"/>
    <w:rsid w:val="0091415D"/>
    <w:rsid w:val="009E70EB"/>
    <w:rsid w:val="00A14C92"/>
    <w:rsid w:val="00A530AD"/>
    <w:rsid w:val="00A6185D"/>
    <w:rsid w:val="00C1682D"/>
    <w:rsid w:val="00C26632"/>
    <w:rsid w:val="00C418AD"/>
    <w:rsid w:val="00C47D2A"/>
    <w:rsid w:val="00C604D5"/>
    <w:rsid w:val="00C96364"/>
    <w:rsid w:val="00CD2B2D"/>
    <w:rsid w:val="00DA4862"/>
    <w:rsid w:val="00EA05B7"/>
    <w:rsid w:val="00EA7AA4"/>
    <w:rsid w:val="00EE395A"/>
    <w:rsid w:val="00EF6AB1"/>
    <w:rsid w:val="00F2271E"/>
    <w:rsid w:val="00F23F00"/>
    <w:rsid w:val="00FE2738"/>
    <w:rsid w:val="2C5834A0"/>
    <w:rsid w:val="2E9B30AE"/>
    <w:rsid w:val="6992B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77F64"/>
  <w15:chartTrackingRefBased/>
  <w15:docId w15:val="{D9E8F975-A6CA-4F41-9033-B6D43198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6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F1"/>
  </w:style>
  <w:style w:type="paragraph" w:styleId="Footer">
    <w:name w:val="footer"/>
    <w:basedOn w:val="Normal"/>
    <w:link w:val="FooterChar"/>
    <w:uiPriority w:val="99"/>
    <w:unhideWhenUsed/>
    <w:rsid w:val="000C2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F1"/>
  </w:style>
  <w:style w:type="character" w:styleId="CommentReference">
    <w:name w:val="annotation reference"/>
    <w:basedOn w:val="DefaultParagraphFont"/>
    <w:uiPriority w:val="99"/>
    <w:semiHidden/>
    <w:unhideWhenUsed/>
    <w:rsid w:val="009E7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0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0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0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837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7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45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5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61048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57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8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534292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4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31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E9534B-8A32-4D62-8345-02D7C66C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2526</Characters>
  <Application>Microsoft Office Word</Application>
  <DocSecurity>0</DocSecurity>
  <Lines>56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San Francisco State University</Company>
  <LinksUpToDate>false</LinksUpToDate>
  <CharactersWithSpaces>2880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Nish Malik</cp:lastModifiedBy>
  <cp:revision>6</cp:revision>
  <dcterms:created xsi:type="dcterms:W3CDTF">2022-10-11T19:21:00Z</dcterms:created>
  <dcterms:modified xsi:type="dcterms:W3CDTF">2022-10-11T19:50:00Z</dcterms:modified>
  <cp:category/>
</cp:coreProperties>
</file>